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7" w:rsidRPr="00B30CF7" w:rsidRDefault="00D459D8" w:rsidP="00D459D8">
      <w:pPr>
        <w:jc w:val="center"/>
      </w:pPr>
      <w:r>
        <w:rPr>
          <w:noProof/>
        </w:rPr>
        <w:drawing>
          <wp:inline distT="0" distB="0" distL="0" distR="0">
            <wp:extent cx="5547588" cy="9229725"/>
            <wp:effectExtent l="19050" t="0" r="0" b="0"/>
            <wp:docPr id="1" name="Рисунок 1" descr="C:\Users\73B5~1\AppData\Local\Temp\Rar$DI08.019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8.019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53" t="4515" r="19285" b="10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24" cy="923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CF7" w:rsidRPr="00B30CF7">
        <w:rPr>
          <w:b/>
        </w:rPr>
        <w:lastRenderedPageBreak/>
        <w:t>Планируемые  результаты освоения учебного предмета</w:t>
      </w:r>
    </w:p>
    <w:p w:rsidR="00B30CF7" w:rsidRPr="00B30CF7" w:rsidRDefault="00B30CF7" w:rsidP="00B30CF7">
      <w:pPr>
        <w:ind w:firstLine="34"/>
        <w:jc w:val="center"/>
        <w:rPr>
          <w:b/>
        </w:rPr>
      </w:pPr>
    </w:p>
    <w:p w:rsidR="00B30CF7" w:rsidRPr="00B30CF7" w:rsidRDefault="00B30CF7" w:rsidP="00B30CF7">
      <w:pPr>
        <w:autoSpaceDE w:val="0"/>
        <w:jc w:val="both"/>
        <w:rPr>
          <w:b/>
          <w:bCs/>
        </w:rPr>
      </w:pPr>
      <w:r w:rsidRPr="00B30CF7">
        <w:rPr>
          <w:b/>
          <w:bCs/>
        </w:rPr>
        <w:t>Личностные результаты</w:t>
      </w:r>
    </w:p>
    <w:p w:rsidR="00B30CF7" w:rsidRPr="00B30CF7" w:rsidRDefault="00B30CF7" w:rsidP="00B30CF7">
      <w:pPr>
        <w:autoSpaceDE w:val="0"/>
        <w:ind w:firstLine="708"/>
        <w:jc w:val="both"/>
      </w:pPr>
      <w:r w:rsidRPr="00B30CF7">
        <w:t xml:space="preserve">Одним из главных результатов обучения иностранному языку является готовность и способность выпускников основной школы к саморазвитию и личностному самоопределению, стремление продолжать изучение иностранного языка и понимание того, какие возможности дает им он в плане дальнейшего образования, будущей профессии.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CF7">
        <w:rPr>
          <w:rFonts w:ascii="Times New Roman" w:hAnsi="Times New Roman"/>
          <w:sz w:val="24"/>
          <w:szCs w:val="24"/>
        </w:rPr>
        <w:t>в</w:t>
      </w:r>
      <w:proofErr w:type="gramEnd"/>
      <w:r w:rsidRPr="00B30CF7">
        <w:rPr>
          <w:rFonts w:ascii="Times New Roman" w:hAnsi="Times New Roman"/>
          <w:sz w:val="24"/>
          <w:szCs w:val="24"/>
        </w:rPr>
        <w:t xml:space="preserve">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30CF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30CF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CF7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30CF7" w:rsidRPr="00B30CF7" w:rsidRDefault="00B30CF7" w:rsidP="00B30CF7">
      <w:pPr>
        <w:pStyle w:val="a3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0CF7" w:rsidRPr="00B30CF7" w:rsidRDefault="00B30CF7" w:rsidP="00B30CF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F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0CF7" w:rsidRPr="00B30CF7" w:rsidRDefault="00B30CF7" w:rsidP="00B30CF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F7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0CF7" w:rsidRPr="00B30CF7" w:rsidRDefault="00B30CF7" w:rsidP="00B30CF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F7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культуры, соответствующей современному </w:t>
      </w:r>
      <w:r w:rsidRPr="00B30CF7">
        <w:rPr>
          <w:rFonts w:ascii="Times New Roman" w:hAnsi="Times New Roman" w:cs="Times New Roman"/>
          <w:sz w:val="24"/>
          <w:szCs w:val="24"/>
        </w:rPr>
        <w:lastRenderedPageBreak/>
        <w:t>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30CF7" w:rsidRPr="00B30CF7" w:rsidRDefault="00B30CF7" w:rsidP="00B30CF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F7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0CF7" w:rsidRPr="00B30CF7" w:rsidRDefault="00B30CF7" w:rsidP="00B30CF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F7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0CF7" w:rsidRPr="00B30CF7" w:rsidRDefault="00B30CF7" w:rsidP="00B30CF7">
      <w:pPr>
        <w:autoSpaceDE w:val="0"/>
        <w:jc w:val="both"/>
        <w:rPr>
          <w:b/>
          <w:bCs/>
        </w:rPr>
      </w:pPr>
      <w:proofErr w:type="spellStart"/>
      <w:r w:rsidRPr="00B30CF7">
        <w:rPr>
          <w:b/>
          <w:bCs/>
        </w:rPr>
        <w:t>Метапредметные</w:t>
      </w:r>
      <w:proofErr w:type="spellEnd"/>
      <w:r w:rsidRPr="00B30CF7">
        <w:rPr>
          <w:b/>
          <w:bCs/>
        </w:rPr>
        <w:t xml:space="preserve"> результаты</w:t>
      </w:r>
    </w:p>
    <w:p w:rsidR="00B30CF7" w:rsidRPr="00B30CF7" w:rsidRDefault="00B30CF7" w:rsidP="00B30CF7">
      <w:pPr>
        <w:autoSpaceDE w:val="0"/>
        <w:ind w:firstLine="708"/>
        <w:jc w:val="both"/>
      </w:pPr>
      <w:r w:rsidRPr="00B30CF7"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Они учатся общаться, примеряя на себя различные социальные роли, и сотрудничать, работая в парах и небольших группах. 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CF7">
        <w:rPr>
          <w:rFonts w:ascii="Times New Roman" w:hAnsi="Times New Roman"/>
          <w:sz w:val="24"/>
          <w:szCs w:val="24"/>
        </w:rPr>
        <w:t>у</w:t>
      </w:r>
      <w:proofErr w:type="gramEnd"/>
      <w:r w:rsidRPr="00B30CF7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B30CF7" w:rsidRPr="00B30CF7" w:rsidRDefault="00B30CF7" w:rsidP="00B30CF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F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0CF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30CF7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планирование и регуляция своей деятельности; 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владение устной и письменной речью, монологической контекстной речью;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B30CF7" w:rsidRPr="00B30CF7" w:rsidRDefault="00B30CF7" w:rsidP="00B30CF7">
      <w:pPr>
        <w:pStyle w:val="a3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30CF7" w:rsidRPr="00B30CF7" w:rsidRDefault="00B30CF7" w:rsidP="00B30CF7">
      <w:pPr>
        <w:pStyle w:val="a3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F7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B30CF7" w:rsidRPr="00B30CF7" w:rsidRDefault="00B30CF7" w:rsidP="00B30CF7">
      <w:pPr>
        <w:pStyle w:val="a3"/>
        <w:numPr>
          <w:ilvl w:val="0"/>
          <w:numId w:val="21"/>
        </w:num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CF7">
        <w:rPr>
          <w:rFonts w:ascii="Times New Roman" w:hAnsi="Times New Roman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B30CF7" w:rsidRPr="00B30CF7" w:rsidRDefault="00B30CF7" w:rsidP="00B30CF7">
      <w:pPr>
        <w:pStyle w:val="a3"/>
        <w:numPr>
          <w:ilvl w:val="0"/>
          <w:numId w:val="20"/>
        </w:numPr>
        <w:autoSpaceDE w:val="0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30CF7" w:rsidRPr="00B30CF7" w:rsidRDefault="00B30CF7" w:rsidP="00B30CF7">
      <w:pPr>
        <w:pStyle w:val="a3"/>
        <w:numPr>
          <w:ilvl w:val="0"/>
          <w:numId w:val="20"/>
        </w:numPr>
        <w:autoSpaceDE w:val="0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B30CF7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B30CF7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компетенции;</w:t>
      </w:r>
    </w:p>
    <w:p w:rsidR="00B30CF7" w:rsidRPr="00B30CF7" w:rsidRDefault="00B30CF7" w:rsidP="00B30CF7">
      <w:pPr>
        <w:pStyle w:val="a3"/>
        <w:numPr>
          <w:ilvl w:val="0"/>
          <w:numId w:val="20"/>
        </w:numPr>
        <w:autoSpaceDE w:val="0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0CF7"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2D0010" w:rsidRPr="006D1879" w:rsidRDefault="002D0010" w:rsidP="006D1879">
      <w:pPr>
        <w:jc w:val="both"/>
      </w:pPr>
    </w:p>
    <w:p w:rsidR="00A572CA" w:rsidRPr="006D1879" w:rsidRDefault="006D1879" w:rsidP="006D187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:rsidR="00A572CA" w:rsidRPr="006D1879" w:rsidRDefault="00A572CA" w:rsidP="006D1879">
      <w:pPr>
        <w:pStyle w:val="a4"/>
        <w:spacing w:before="0" w:beforeAutospacing="0" w:after="0" w:afterAutospacing="0"/>
        <w:ind w:firstLine="708"/>
        <w:jc w:val="both"/>
        <w:rPr>
          <w:rFonts w:eastAsia="Calibri"/>
        </w:rPr>
      </w:pPr>
      <w:r w:rsidRPr="006D1879">
        <w:rPr>
          <w:color w:val="000000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</w:t>
      </w:r>
      <w:r w:rsidRPr="006D1879">
        <w:rPr>
          <w:rFonts w:eastAsia="Calibri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общения: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r w:rsidRPr="006D1879">
        <w:rPr>
          <w:b/>
          <w:color w:val="000000"/>
        </w:rPr>
        <w:t>1</w:t>
      </w:r>
      <w:r w:rsidR="00AF79F5" w:rsidRPr="006D1879">
        <w:rPr>
          <w:b/>
          <w:color w:val="000000"/>
        </w:rPr>
        <w:t>. Знакомство/</w:t>
      </w:r>
      <w:proofErr w:type="spellStart"/>
      <w:r w:rsidR="00AF79F5" w:rsidRPr="006D1879">
        <w:rPr>
          <w:b/>
          <w:color w:val="000000"/>
        </w:rPr>
        <w:t>Kennenlernen</w:t>
      </w:r>
      <w:proofErr w:type="spellEnd"/>
      <w:r w:rsidR="006D1879">
        <w:rPr>
          <w:b/>
          <w:color w:val="000000"/>
        </w:rPr>
        <w:t xml:space="preserve"> (6ч.)</w:t>
      </w:r>
      <w:r w:rsidR="00AF79F5" w:rsidRPr="006D1879">
        <w:rPr>
          <w:b/>
          <w:color w:val="000000"/>
        </w:rPr>
        <w:t xml:space="preserve"> </w:t>
      </w:r>
      <w:r w:rsidRPr="006D1879">
        <w:rPr>
          <w:b/>
          <w:color w:val="000000"/>
        </w:rPr>
        <w:t xml:space="preserve">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proofErr w:type="gramStart"/>
      <w:r w:rsidRPr="006D1879">
        <w:rPr>
          <w:color w:val="000000"/>
        </w:rPr>
        <w:t>Обучающийся</w:t>
      </w:r>
      <w:proofErr w:type="gramEnd"/>
      <w:r w:rsidRPr="006D1879">
        <w:rPr>
          <w:b/>
          <w:color w:val="000000"/>
        </w:rPr>
        <w:t xml:space="preserve"> научится: </w:t>
      </w:r>
      <w:r w:rsidRPr="006D1879">
        <w:rPr>
          <w:color w:val="000000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r w:rsidRPr="006D1879">
        <w:rPr>
          <w:b/>
          <w:color w:val="000000"/>
        </w:rPr>
        <w:t>Грамматика:</w:t>
      </w:r>
      <w:r w:rsidRPr="006D1879">
        <w:rPr>
          <w:color w:val="000000"/>
        </w:rPr>
        <w:t xml:space="preserve"> личные местоимения: </w:t>
      </w:r>
      <w:proofErr w:type="spellStart"/>
      <w:r w:rsidRPr="006D1879">
        <w:rPr>
          <w:i/>
          <w:color w:val="000000"/>
        </w:rPr>
        <w:t>ich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du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Sie</w:t>
      </w:r>
      <w:proofErr w:type="spellEnd"/>
      <w:r w:rsidRPr="006D1879">
        <w:rPr>
          <w:color w:val="000000"/>
        </w:rPr>
        <w:t xml:space="preserve">; глаголы: </w:t>
      </w:r>
      <w:r w:rsidRPr="006D1879">
        <w:rPr>
          <w:i/>
          <w:color w:val="000000"/>
        </w:rPr>
        <w:t xml:space="preserve">heißen, </w:t>
      </w:r>
      <w:proofErr w:type="spellStart"/>
      <w:r w:rsidRPr="006D1879">
        <w:rPr>
          <w:i/>
          <w:color w:val="000000"/>
        </w:rPr>
        <w:t>wohnen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mögen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sein</w:t>
      </w:r>
      <w:proofErr w:type="spellEnd"/>
      <w:r w:rsidRPr="006D1879">
        <w:rPr>
          <w:i/>
          <w:color w:val="000000"/>
        </w:rPr>
        <w:t xml:space="preserve">; </w:t>
      </w:r>
      <w:r w:rsidRPr="006D1879">
        <w:rPr>
          <w:color w:val="000000"/>
        </w:rPr>
        <w:t xml:space="preserve">вопросы с вопросительным словом </w:t>
      </w:r>
      <w:r w:rsidRPr="006D1879">
        <w:rPr>
          <w:i/>
          <w:color w:val="000000"/>
        </w:rPr>
        <w:t>(</w:t>
      </w:r>
      <w:proofErr w:type="spellStart"/>
      <w:r w:rsidRPr="006D1879">
        <w:rPr>
          <w:i/>
          <w:color w:val="000000"/>
        </w:rPr>
        <w:t>wie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was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wo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woher</w:t>
      </w:r>
      <w:proofErr w:type="spellEnd"/>
      <w:r w:rsidRPr="006D1879">
        <w:rPr>
          <w:i/>
          <w:color w:val="000000"/>
        </w:rPr>
        <w:t xml:space="preserve">) </w:t>
      </w:r>
      <w:r w:rsidRPr="006D1879">
        <w:rPr>
          <w:color w:val="000000"/>
        </w:rPr>
        <w:t xml:space="preserve">и ответы на них; порядок слов; интонация простого предложения.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proofErr w:type="gramStart"/>
      <w:r w:rsidRPr="006D1879">
        <w:rPr>
          <w:b/>
          <w:color w:val="000000"/>
        </w:rPr>
        <w:t xml:space="preserve">Чтение, говорение, </w:t>
      </w:r>
      <w:proofErr w:type="spellStart"/>
      <w:r w:rsidRPr="006D1879">
        <w:rPr>
          <w:b/>
          <w:color w:val="000000"/>
        </w:rPr>
        <w:t>аудирование</w:t>
      </w:r>
      <w:proofErr w:type="spellEnd"/>
      <w:r w:rsidRPr="006D1879">
        <w:rPr>
          <w:b/>
          <w:color w:val="000000"/>
        </w:rPr>
        <w:t>, письмо:</w:t>
      </w:r>
      <w:r w:rsidRPr="006D1879">
        <w:rPr>
          <w:color w:val="000000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6D1879">
        <w:rPr>
          <w:color w:val="000000"/>
        </w:rPr>
        <w:t xml:space="preserve"> употребляют глаголы </w:t>
      </w:r>
      <w:r w:rsidRPr="006D1879">
        <w:rPr>
          <w:i/>
          <w:color w:val="000000"/>
        </w:rPr>
        <w:t xml:space="preserve">heißen, </w:t>
      </w:r>
      <w:proofErr w:type="spellStart"/>
      <w:r w:rsidRPr="006D1879">
        <w:rPr>
          <w:i/>
          <w:color w:val="000000"/>
        </w:rPr>
        <w:t>wohnen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mögen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sein</w:t>
      </w:r>
      <w:proofErr w:type="spellEnd"/>
      <w:r w:rsidRPr="006D1879">
        <w:rPr>
          <w:i/>
          <w:color w:val="000000"/>
        </w:rPr>
        <w:t xml:space="preserve"> </w:t>
      </w:r>
      <w:r w:rsidRPr="006D1879">
        <w:rPr>
          <w:color w:val="000000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A572CA" w:rsidRPr="006D1879" w:rsidRDefault="00AF79F5" w:rsidP="006D1879">
      <w:pPr>
        <w:ind w:firstLine="425"/>
        <w:jc w:val="both"/>
        <w:rPr>
          <w:color w:val="000000"/>
        </w:rPr>
      </w:pPr>
      <w:r w:rsidRPr="006D1879">
        <w:rPr>
          <w:b/>
          <w:color w:val="000000"/>
        </w:rPr>
        <w:t>2. Мой класс/</w:t>
      </w:r>
      <w:proofErr w:type="spellStart"/>
      <w:r w:rsidRPr="006D1879">
        <w:rPr>
          <w:b/>
          <w:color w:val="000000"/>
        </w:rPr>
        <w:t>Meine</w:t>
      </w:r>
      <w:proofErr w:type="spellEnd"/>
      <w:r w:rsidRPr="006D1879">
        <w:rPr>
          <w:b/>
          <w:color w:val="000000"/>
        </w:rPr>
        <w:t xml:space="preserve"> </w:t>
      </w:r>
      <w:proofErr w:type="spellStart"/>
      <w:r w:rsidRPr="006D1879">
        <w:rPr>
          <w:b/>
          <w:color w:val="000000"/>
        </w:rPr>
        <w:t>Klasse</w:t>
      </w:r>
      <w:proofErr w:type="spellEnd"/>
      <w:r w:rsidRPr="006D1879">
        <w:rPr>
          <w:b/>
          <w:color w:val="000000"/>
        </w:rPr>
        <w:t xml:space="preserve"> </w:t>
      </w:r>
      <w:r w:rsidR="00A572CA" w:rsidRPr="006D1879">
        <w:rPr>
          <w:b/>
          <w:color w:val="000000"/>
        </w:rPr>
        <w:t xml:space="preserve"> </w:t>
      </w:r>
      <w:r w:rsidR="006D1879">
        <w:rPr>
          <w:b/>
          <w:color w:val="000000"/>
        </w:rPr>
        <w:t>(4ч.)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r w:rsidRPr="006D1879">
        <w:rPr>
          <w:color w:val="000000"/>
        </w:rPr>
        <w:t xml:space="preserve"> </w:t>
      </w:r>
      <w:proofErr w:type="gramStart"/>
      <w:r w:rsidRPr="006D1879">
        <w:rPr>
          <w:color w:val="000000"/>
        </w:rPr>
        <w:t>Обучающийся</w:t>
      </w:r>
      <w:proofErr w:type="gramEnd"/>
      <w:r w:rsidRPr="006D1879">
        <w:rPr>
          <w:b/>
          <w:color w:val="000000"/>
        </w:rPr>
        <w:t xml:space="preserve"> научится: </w:t>
      </w:r>
      <w:r w:rsidRPr="006D1879">
        <w:rPr>
          <w:color w:val="000000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r w:rsidRPr="006D1879">
        <w:rPr>
          <w:b/>
          <w:color w:val="000000"/>
        </w:rPr>
        <w:t xml:space="preserve">Грамматика, лексика, фонетика: </w:t>
      </w:r>
      <w:r w:rsidRPr="006D1879">
        <w:rPr>
          <w:color w:val="000000"/>
        </w:rPr>
        <w:t xml:space="preserve">личные местоимения: </w:t>
      </w:r>
      <w:proofErr w:type="spellStart"/>
      <w:r w:rsidRPr="006D1879">
        <w:rPr>
          <w:i/>
          <w:color w:val="000000"/>
        </w:rPr>
        <w:t>er</w:t>
      </w:r>
      <w:proofErr w:type="spellEnd"/>
      <w:r w:rsidRPr="006D1879">
        <w:rPr>
          <w:i/>
          <w:color w:val="000000"/>
        </w:rPr>
        <w:t>/</w:t>
      </w:r>
      <w:proofErr w:type="spellStart"/>
      <w:r w:rsidRPr="006D1879">
        <w:rPr>
          <w:i/>
          <w:color w:val="000000"/>
        </w:rPr>
        <w:t>sie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wir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ihr</w:t>
      </w:r>
      <w:proofErr w:type="spellEnd"/>
      <w:r w:rsidRPr="006D1879">
        <w:rPr>
          <w:i/>
          <w:color w:val="000000"/>
        </w:rPr>
        <w:t>; г</w:t>
      </w:r>
      <w:r w:rsidRPr="006D1879">
        <w:rPr>
          <w:color w:val="000000"/>
        </w:rPr>
        <w:t xml:space="preserve">лаголы: </w:t>
      </w:r>
      <w:proofErr w:type="spellStart"/>
      <w:r w:rsidRPr="006D1879">
        <w:rPr>
          <w:i/>
          <w:color w:val="000000"/>
        </w:rPr>
        <w:t>kommen</w:t>
      </w:r>
      <w:proofErr w:type="spellEnd"/>
      <w:r w:rsidRPr="006D1879">
        <w:rPr>
          <w:i/>
          <w:color w:val="000000"/>
        </w:rPr>
        <w:t xml:space="preserve">, heißen, </w:t>
      </w:r>
      <w:proofErr w:type="spellStart"/>
      <w:r w:rsidRPr="006D1879">
        <w:rPr>
          <w:i/>
          <w:color w:val="000000"/>
        </w:rPr>
        <w:t>mögen</w:t>
      </w:r>
      <w:proofErr w:type="spellEnd"/>
      <w:r w:rsidRPr="006D1879">
        <w:rPr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sein</w:t>
      </w:r>
      <w:proofErr w:type="spellEnd"/>
      <w:r w:rsidRPr="006D1879">
        <w:rPr>
          <w:i/>
          <w:color w:val="000000"/>
        </w:rPr>
        <w:t>; о</w:t>
      </w:r>
      <w:r w:rsidRPr="006D1879">
        <w:rPr>
          <w:color w:val="000000"/>
        </w:rPr>
        <w:t xml:space="preserve">пределённый и неопределённый артикли: </w:t>
      </w:r>
      <w:proofErr w:type="spellStart"/>
      <w:r w:rsidRPr="006D1879">
        <w:rPr>
          <w:i/>
          <w:color w:val="000000"/>
        </w:rPr>
        <w:t>der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das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die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ein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eine</w:t>
      </w:r>
      <w:proofErr w:type="spellEnd"/>
      <w:r w:rsidRPr="006D1879">
        <w:rPr>
          <w:i/>
          <w:color w:val="000000"/>
        </w:rPr>
        <w:t xml:space="preserve">; </w:t>
      </w:r>
      <w:r w:rsidRPr="006D1879">
        <w:rPr>
          <w:color w:val="000000"/>
        </w:rPr>
        <w:t xml:space="preserve">притяжательные местоимения: </w:t>
      </w:r>
      <w:proofErr w:type="spellStart"/>
      <w:r w:rsidRPr="006D1879">
        <w:rPr>
          <w:i/>
          <w:color w:val="000000"/>
        </w:rPr>
        <w:t>mein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dein</w:t>
      </w:r>
      <w:proofErr w:type="spellEnd"/>
      <w:r w:rsidRPr="006D1879">
        <w:rPr>
          <w:i/>
          <w:color w:val="000000"/>
        </w:rPr>
        <w:t xml:space="preserve">; </w:t>
      </w:r>
      <w:r w:rsidRPr="006D1879">
        <w:rPr>
          <w:color w:val="000000"/>
        </w:rPr>
        <w:t xml:space="preserve">предлоги: </w:t>
      </w:r>
      <w:proofErr w:type="spellStart"/>
      <w:r w:rsidRPr="006D1879">
        <w:rPr>
          <w:i/>
          <w:color w:val="000000"/>
        </w:rPr>
        <w:t>in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auf</w:t>
      </w:r>
      <w:proofErr w:type="spellEnd"/>
      <w:r w:rsidRPr="006D1879">
        <w:rPr>
          <w:i/>
          <w:color w:val="000000"/>
        </w:rPr>
        <w:t xml:space="preserve">; </w:t>
      </w:r>
      <w:r w:rsidRPr="006D1879">
        <w:rPr>
          <w:color w:val="000000"/>
        </w:rPr>
        <w:t>числа; школьные принадлежности; названия некоторых школьных предметов</w:t>
      </w:r>
      <w:r w:rsidRPr="006D1879">
        <w:rPr>
          <w:i/>
          <w:color w:val="000000"/>
        </w:rPr>
        <w:t xml:space="preserve">; </w:t>
      </w:r>
      <w:r w:rsidRPr="006D1879">
        <w:rPr>
          <w:color w:val="000000"/>
        </w:rPr>
        <w:t>ударение в предложении; интонация</w:t>
      </w:r>
      <w:r w:rsidRPr="006D1879">
        <w:rPr>
          <w:i/>
          <w:color w:val="000000"/>
        </w:rPr>
        <w:t xml:space="preserve">; </w:t>
      </w:r>
      <w:r w:rsidRPr="006D1879">
        <w:rPr>
          <w:color w:val="000000"/>
        </w:rPr>
        <w:t xml:space="preserve">вопросительного предложения; словарное ударение.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proofErr w:type="gramStart"/>
      <w:r w:rsidRPr="006D1879">
        <w:rPr>
          <w:b/>
          <w:color w:val="000000"/>
        </w:rPr>
        <w:t xml:space="preserve">Чтение, говорение, </w:t>
      </w:r>
      <w:proofErr w:type="spellStart"/>
      <w:r w:rsidRPr="006D1879">
        <w:rPr>
          <w:b/>
          <w:color w:val="000000"/>
        </w:rPr>
        <w:t>аудирование</w:t>
      </w:r>
      <w:proofErr w:type="spellEnd"/>
      <w:r w:rsidRPr="006D1879">
        <w:rPr>
          <w:b/>
          <w:color w:val="000000"/>
        </w:rPr>
        <w:t>, письмо:</w:t>
      </w:r>
      <w:r w:rsidRPr="006D1879">
        <w:rPr>
          <w:color w:val="000000"/>
        </w:rPr>
        <w:t xml:space="preserve"> ведут диалог-расспрос (о том, какие школьные предметы нравятся, какие нет); рассказывают о своём друге/своей подруге; </w:t>
      </w:r>
      <w:r w:rsidRPr="006D1879">
        <w:rPr>
          <w:color w:val="000000"/>
        </w:rPr>
        <w:lastRenderedPageBreak/>
        <w:t>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6D1879">
        <w:rPr>
          <w:color w:val="000000"/>
        </w:rPr>
        <w:t xml:space="preserve"> </w:t>
      </w:r>
      <w:proofErr w:type="gramStart"/>
      <w:r w:rsidRPr="006D1879">
        <w:rPr>
          <w:color w:val="000000"/>
        </w:rPr>
        <w:t xml:space="preserve">вербально или </w:t>
      </w:r>
      <w:proofErr w:type="spellStart"/>
      <w:r w:rsidRPr="006D1879">
        <w:rPr>
          <w:color w:val="000000"/>
        </w:rPr>
        <w:t>невербально</w:t>
      </w:r>
      <w:proofErr w:type="spellEnd"/>
      <w:r w:rsidRPr="006D1879">
        <w:rPr>
          <w:color w:val="000000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6D1879">
        <w:rPr>
          <w:color w:val="000000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6D1879">
        <w:rPr>
          <w:i/>
          <w:color w:val="000000"/>
        </w:rPr>
        <w:t>mein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dein</w:t>
      </w:r>
      <w:proofErr w:type="spellEnd"/>
      <w:r w:rsidRPr="006D1879">
        <w:rPr>
          <w:color w:val="000000"/>
        </w:rPr>
        <w:t>, числительные (количественные от 1 до 1000) .</w:t>
      </w:r>
    </w:p>
    <w:p w:rsidR="00A572CA" w:rsidRPr="006D1879" w:rsidRDefault="00AF79F5" w:rsidP="006D1879">
      <w:pPr>
        <w:ind w:firstLine="425"/>
        <w:jc w:val="both"/>
        <w:rPr>
          <w:color w:val="000000"/>
        </w:rPr>
      </w:pPr>
      <w:r w:rsidRPr="006D1879">
        <w:rPr>
          <w:b/>
          <w:color w:val="000000"/>
        </w:rPr>
        <w:t>3. Животные/</w:t>
      </w:r>
      <w:proofErr w:type="spellStart"/>
      <w:r w:rsidRPr="006D1879">
        <w:rPr>
          <w:b/>
          <w:color w:val="000000"/>
        </w:rPr>
        <w:t>Tiere</w:t>
      </w:r>
      <w:proofErr w:type="spellEnd"/>
      <w:r w:rsidRPr="006D1879">
        <w:rPr>
          <w:b/>
          <w:color w:val="000000"/>
        </w:rPr>
        <w:t xml:space="preserve"> </w:t>
      </w:r>
      <w:r w:rsidR="00A572CA" w:rsidRPr="006D1879">
        <w:rPr>
          <w:b/>
          <w:color w:val="000000"/>
        </w:rPr>
        <w:t xml:space="preserve"> </w:t>
      </w:r>
      <w:r w:rsidR="006D1879">
        <w:rPr>
          <w:b/>
          <w:color w:val="000000"/>
        </w:rPr>
        <w:t>(5ч.)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r w:rsidRPr="006D1879">
        <w:rPr>
          <w:color w:val="000000"/>
        </w:rPr>
        <w:t>Обучающийся</w:t>
      </w:r>
      <w:r w:rsidRPr="006D1879">
        <w:rPr>
          <w:b/>
          <w:color w:val="000000"/>
        </w:rPr>
        <w:t xml:space="preserve"> научится: </w:t>
      </w:r>
      <w:r w:rsidRPr="006D1879">
        <w:rPr>
          <w:color w:val="000000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r w:rsidRPr="006D1879">
        <w:rPr>
          <w:b/>
          <w:color w:val="000000"/>
        </w:rPr>
        <w:t>Грамматика, лексика, фонетика:</w:t>
      </w:r>
      <w:r w:rsidRPr="006D1879">
        <w:rPr>
          <w:color w:val="000000"/>
        </w:rPr>
        <w:t xml:space="preserve"> спряжение глаголов </w:t>
      </w:r>
      <w:proofErr w:type="spellStart"/>
      <w:r w:rsidRPr="006D1879">
        <w:rPr>
          <w:i/>
          <w:color w:val="000000"/>
        </w:rPr>
        <w:t>haben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sein</w:t>
      </w:r>
      <w:proofErr w:type="spellEnd"/>
      <w:r w:rsidRPr="006D1879">
        <w:rPr>
          <w:color w:val="000000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proofErr w:type="gramStart"/>
      <w:r w:rsidRPr="006D1879">
        <w:rPr>
          <w:b/>
          <w:color w:val="000000"/>
        </w:rPr>
        <w:t xml:space="preserve">Чтение, говорение, </w:t>
      </w:r>
      <w:proofErr w:type="spellStart"/>
      <w:r w:rsidRPr="006D1879">
        <w:rPr>
          <w:b/>
          <w:color w:val="000000"/>
        </w:rPr>
        <w:t>аудирование</w:t>
      </w:r>
      <w:proofErr w:type="spellEnd"/>
      <w:r w:rsidRPr="006D1879">
        <w:rPr>
          <w:b/>
          <w:color w:val="000000"/>
        </w:rPr>
        <w:t>, письмо:</w:t>
      </w:r>
      <w:r w:rsidRPr="006D1879">
        <w:rPr>
          <w:color w:val="000000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6D1879">
        <w:rPr>
          <w:color w:val="000000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A572CA" w:rsidRPr="006D1879" w:rsidRDefault="00A572CA" w:rsidP="006D1879">
      <w:pPr>
        <w:ind w:firstLine="425"/>
        <w:jc w:val="both"/>
        <w:rPr>
          <w:b/>
          <w:color w:val="000000"/>
        </w:rPr>
      </w:pPr>
      <w:r w:rsidRPr="006D1879">
        <w:rPr>
          <w:b/>
          <w:color w:val="000000"/>
        </w:rPr>
        <w:t xml:space="preserve">Грамматический аспект в обучении: </w:t>
      </w:r>
    </w:p>
    <w:p w:rsidR="00A572CA" w:rsidRPr="006D1879" w:rsidRDefault="00A572CA" w:rsidP="006D1879">
      <w:pPr>
        <w:ind w:firstLine="425"/>
        <w:jc w:val="both"/>
        <w:rPr>
          <w:color w:val="000000"/>
        </w:rPr>
      </w:pPr>
      <w:proofErr w:type="gramStart"/>
      <w:r w:rsidRPr="006D1879">
        <w:rPr>
          <w:color w:val="000000"/>
        </w:rPr>
        <w:t>Обучающиеся</w:t>
      </w:r>
      <w:proofErr w:type="gramEnd"/>
      <w:r w:rsidRPr="006D1879">
        <w:rPr>
          <w:color w:val="000000"/>
        </w:rPr>
        <w:t xml:space="preserve"> овладевают грамматическим материалом в единстве с фонетикой и лексикой. </w:t>
      </w:r>
      <w:proofErr w:type="gramStart"/>
      <w:r w:rsidRPr="006D1879">
        <w:rPr>
          <w:color w:val="000000"/>
        </w:rPr>
        <w:t xml:space="preserve">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6D1879">
        <w:rPr>
          <w:i/>
          <w:color w:val="000000"/>
        </w:rPr>
        <w:t>haben</w:t>
      </w:r>
      <w:proofErr w:type="spellEnd"/>
      <w:r w:rsidRPr="006D1879">
        <w:rPr>
          <w:i/>
          <w:color w:val="000000"/>
        </w:rPr>
        <w:t xml:space="preserve"> </w:t>
      </w:r>
      <w:r w:rsidRPr="006D1879">
        <w:rPr>
          <w:color w:val="000000"/>
        </w:rPr>
        <w:t xml:space="preserve">в </w:t>
      </w:r>
      <w:proofErr w:type="spellStart"/>
      <w:r w:rsidRPr="006D1879">
        <w:rPr>
          <w:i/>
          <w:color w:val="000000"/>
        </w:rPr>
        <w:t>Präsen</w:t>
      </w:r>
      <w:r w:rsidRPr="006D1879">
        <w:rPr>
          <w:color w:val="000000"/>
        </w:rPr>
        <w:t>s</w:t>
      </w:r>
      <w:proofErr w:type="spellEnd"/>
      <w:r w:rsidRPr="006D1879">
        <w:rPr>
          <w:color w:val="000000"/>
        </w:rPr>
        <w:t xml:space="preserve">, глагол </w:t>
      </w:r>
      <w:proofErr w:type="spellStart"/>
      <w:r w:rsidRPr="006D1879">
        <w:rPr>
          <w:i/>
          <w:color w:val="000000"/>
        </w:rPr>
        <w:t>sein</w:t>
      </w:r>
      <w:proofErr w:type="spellEnd"/>
      <w:r w:rsidRPr="006D1879">
        <w:rPr>
          <w:i/>
          <w:color w:val="000000"/>
        </w:rPr>
        <w:t xml:space="preserve"> </w:t>
      </w:r>
      <w:r w:rsidRPr="006D1879">
        <w:rPr>
          <w:color w:val="000000"/>
        </w:rPr>
        <w:t xml:space="preserve">в </w:t>
      </w:r>
      <w:proofErr w:type="spellStart"/>
      <w:r w:rsidRPr="006D1879">
        <w:rPr>
          <w:i/>
          <w:color w:val="000000"/>
        </w:rPr>
        <w:t>Präsens</w:t>
      </w:r>
      <w:proofErr w:type="spellEnd"/>
      <w:r w:rsidRPr="006D1879">
        <w:rPr>
          <w:i/>
          <w:color w:val="000000"/>
        </w:rPr>
        <w:t xml:space="preserve">, </w:t>
      </w:r>
      <w:r w:rsidRPr="006D1879">
        <w:rPr>
          <w:color w:val="000000"/>
        </w:rPr>
        <w:t xml:space="preserve">слабые глаголы </w:t>
      </w:r>
      <w:proofErr w:type="spellStart"/>
      <w:r w:rsidRPr="006D1879">
        <w:rPr>
          <w:i/>
          <w:color w:val="000000"/>
        </w:rPr>
        <w:t>wohnen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basteln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sammeln</w:t>
      </w:r>
      <w:proofErr w:type="spellEnd"/>
      <w:r w:rsidRPr="006D1879">
        <w:rPr>
          <w:i/>
          <w:color w:val="000000"/>
        </w:rPr>
        <w:t xml:space="preserve"> </w:t>
      </w:r>
      <w:r w:rsidRPr="006D1879">
        <w:rPr>
          <w:color w:val="000000"/>
        </w:rPr>
        <w:t xml:space="preserve">и др. в </w:t>
      </w:r>
      <w:proofErr w:type="spellStart"/>
      <w:r w:rsidRPr="006D1879">
        <w:rPr>
          <w:i/>
          <w:color w:val="000000"/>
        </w:rPr>
        <w:t>Präsens</w:t>
      </w:r>
      <w:proofErr w:type="spellEnd"/>
      <w:r w:rsidRPr="006D1879">
        <w:rPr>
          <w:i/>
          <w:color w:val="000000"/>
        </w:rPr>
        <w:t xml:space="preserve">, </w:t>
      </w:r>
      <w:r w:rsidRPr="006D1879">
        <w:rPr>
          <w:color w:val="000000"/>
        </w:rPr>
        <w:t xml:space="preserve">глаголы с отделяемыми приставками в </w:t>
      </w:r>
      <w:proofErr w:type="spellStart"/>
      <w:r w:rsidRPr="006D1879">
        <w:rPr>
          <w:i/>
          <w:color w:val="000000"/>
        </w:rPr>
        <w:t>Präsens</w:t>
      </w:r>
      <w:proofErr w:type="spellEnd"/>
      <w:r w:rsidRPr="006D1879">
        <w:rPr>
          <w:i/>
          <w:color w:val="000000"/>
        </w:rPr>
        <w:t xml:space="preserve">, </w:t>
      </w:r>
      <w:r w:rsidRPr="006D1879">
        <w:rPr>
          <w:color w:val="000000"/>
        </w:rPr>
        <w:t xml:space="preserve">модальный глагол </w:t>
      </w:r>
      <w:proofErr w:type="spellStart"/>
      <w:r w:rsidRPr="006D1879">
        <w:rPr>
          <w:i/>
          <w:color w:val="000000"/>
        </w:rPr>
        <w:t>können</w:t>
      </w:r>
      <w:proofErr w:type="spellEnd"/>
      <w:r w:rsidRPr="006D1879">
        <w:rPr>
          <w:i/>
          <w:color w:val="000000"/>
        </w:rPr>
        <w:t xml:space="preserve"> </w:t>
      </w:r>
      <w:r w:rsidRPr="006D1879">
        <w:rPr>
          <w:color w:val="000000"/>
        </w:rPr>
        <w:t xml:space="preserve">в </w:t>
      </w:r>
      <w:proofErr w:type="spellStart"/>
      <w:r w:rsidRPr="006D1879">
        <w:rPr>
          <w:i/>
          <w:color w:val="000000"/>
        </w:rPr>
        <w:t>Präsens</w:t>
      </w:r>
      <w:proofErr w:type="spellEnd"/>
      <w:r w:rsidRPr="006D1879">
        <w:rPr>
          <w:i/>
          <w:color w:val="000000"/>
        </w:rPr>
        <w:t xml:space="preserve">, </w:t>
      </w:r>
      <w:r w:rsidRPr="006D1879">
        <w:rPr>
          <w:color w:val="000000"/>
        </w:rPr>
        <w:t xml:space="preserve">глагол </w:t>
      </w:r>
      <w:proofErr w:type="spellStart"/>
      <w:r w:rsidRPr="006D1879">
        <w:rPr>
          <w:i/>
          <w:color w:val="000000"/>
        </w:rPr>
        <w:t>machen</w:t>
      </w:r>
      <w:proofErr w:type="spellEnd"/>
      <w:r w:rsidRPr="006D1879">
        <w:rPr>
          <w:i/>
          <w:color w:val="000000"/>
        </w:rPr>
        <w:t xml:space="preserve"> </w:t>
      </w:r>
      <w:r w:rsidRPr="006D1879">
        <w:rPr>
          <w:color w:val="000000"/>
        </w:rPr>
        <w:t xml:space="preserve">в </w:t>
      </w:r>
      <w:proofErr w:type="spellStart"/>
      <w:r w:rsidRPr="006D1879">
        <w:rPr>
          <w:i/>
          <w:color w:val="000000"/>
        </w:rPr>
        <w:t>Präsens</w:t>
      </w:r>
      <w:proofErr w:type="spellEnd"/>
      <w:r w:rsidRPr="006D1879">
        <w:rPr>
          <w:color w:val="000000"/>
        </w:rPr>
        <w:t>;</w:t>
      </w:r>
      <w:proofErr w:type="gramEnd"/>
      <w:r w:rsidRPr="006D1879">
        <w:rPr>
          <w:color w:val="000000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6D1879">
        <w:rPr>
          <w:i/>
          <w:color w:val="000000"/>
        </w:rPr>
        <w:t xml:space="preserve"> (</w:t>
      </w:r>
      <w:proofErr w:type="spellStart"/>
      <w:r w:rsidRPr="006D1879">
        <w:rPr>
          <w:i/>
          <w:color w:val="000000"/>
        </w:rPr>
        <w:t>Akkusativ</w:t>
      </w:r>
      <w:proofErr w:type="spellEnd"/>
      <w:r w:rsidRPr="006D1879">
        <w:rPr>
          <w:i/>
          <w:color w:val="000000"/>
        </w:rPr>
        <w:t>)</w:t>
      </w:r>
      <w:r w:rsidRPr="006D1879">
        <w:rPr>
          <w:color w:val="000000"/>
        </w:rPr>
        <w:t xml:space="preserve">; количественные числительные; предлоги </w:t>
      </w:r>
      <w:proofErr w:type="spellStart"/>
      <w:r w:rsidRPr="006D1879">
        <w:rPr>
          <w:i/>
          <w:color w:val="000000"/>
        </w:rPr>
        <w:t>um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von</w:t>
      </w:r>
      <w:proofErr w:type="spellEnd"/>
      <w:r w:rsidRPr="006D1879">
        <w:rPr>
          <w:i/>
          <w:color w:val="000000"/>
        </w:rPr>
        <w:t xml:space="preserve"> ... </w:t>
      </w:r>
      <w:proofErr w:type="spellStart"/>
      <w:r w:rsidRPr="006D1879">
        <w:rPr>
          <w:i/>
          <w:color w:val="000000"/>
        </w:rPr>
        <w:t>bis</w:t>
      </w:r>
      <w:proofErr w:type="spellEnd"/>
      <w:r w:rsidRPr="006D1879">
        <w:rPr>
          <w:i/>
          <w:color w:val="000000"/>
        </w:rPr>
        <w:t xml:space="preserve">, </w:t>
      </w:r>
      <w:proofErr w:type="spellStart"/>
      <w:r w:rsidRPr="006D1879">
        <w:rPr>
          <w:i/>
          <w:color w:val="000000"/>
        </w:rPr>
        <w:t>am</w:t>
      </w:r>
      <w:proofErr w:type="spellEnd"/>
      <w:r w:rsidRPr="006D1879">
        <w:rPr>
          <w:color w:val="000000"/>
        </w:rPr>
        <w:t xml:space="preserve">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</w:t>
      </w:r>
    </w:p>
    <w:p w:rsidR="00AF79F5" w:rsidRPr="006D1879" w:rsidRDefault="00AF79F5" w:rsidP="006D1879">
      <w:pPr>
        <w:jc w:val="center"/>
        <w:rPr>
          <w:b/>
        </w:rPr>
      </w:pPr>
      <w:r w:rsidRPr="006D1879">
        <w:rPr>
          <w:b/>
        </w:rPr>
        <w:t>Тематическое планирование</w:t>
      </w:r>
      <w:r w:rsidR="00B30CF7">
        <w:rPr>
          <w:b/>
        </w:rPr>
        <w:t xml:space="preserve"> учебного предмета</w:t>
      </w:r>
    </w:p>
    <w:p w:rsidR="00AF79F5" w:rsidRPr="006D1879" w:rsidRDefault="00AF79F5" w:rsidP="006D1879">
      <w:pPr>
        <w:jc w:val="both"/>
      </w:pPr>
    </w:p>
    <w:tbl>
      <w:tblPr>
        <w:tblW w:w="8015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3630"/>
        <w:gridCol w:w="1481"/>
        <w:gridCol w:w="1676"/>
      </w:tblGrid>
      <w:tr w:rsidR="00C114E0" w:rsidRPr="006D1879" w:rsidTr="00C114E0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left="53" w:right="110"/>
              <w:jc w:val="center"/>
              <w:rPr>
                <w:color w:val="000000"/>
              </w:rPr>
            </w:pPr>
            <w:r w:rsidRPr="006D1879">
              <w:rPr>
                <w:b/>
                <w:bCs/>
                <w:color w:val="000000"/>
              </w:rPr>
              <w:t>№ раздела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6D1879">
            <w:pPr>
              <w:ind w:right="110"/>
              <w:jc w:val="both"/>
              <w:rPr>
                <w:color w:val="000000"/>
              </w:rPr>
            </w:pPr>
            <w:r w:rsidRPr="006D1879">
              <w:rPr>
                <w:b/>
                <w:bCs/>
                <w:color w:val="000000"/>
              </w:rPr>
              <w:t>Предметное содержание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4E0" w:rsidRPr="006D1879" w:rsidRDefault="00C114E0" w:rsidP="00B30CF7">
            <w:pPr>
              <w:ind w:right="110"/>
              <w:jc w:val="center"/>
              <w:rPr>
                <w:b/>
                <w:bCs/>
                <w:color w:val="000000"/>
              </w:rPr>
            </w:pPr>
            <w:r w:rsidRPr="006D1879">
              <w:rPr>
                <w:b/>
                <w:bCs/>
                <w:color w:val="000000"/>
              </w:rPr>
              <w:t>Кол-во контрольных работ</w:t>
            </w:r>
          </w:p>
        </w:tc>
      </w:tr>
      <w:tr w:rsidR="00C114E0" w:rsidRPr="006D1879" w:rsidTr="00C114E0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6D1879">
            <w:pPr>
              <w:ind w:right="110"/>
              <w:jc w:val="both"/>
              <w:rPr>
                <w:color w:val="000000"/>
              </w:rPr>
            </w:pPr>
            <w:r w:rsidRPr="006D1879">
              <w:rPr>
                <w:color w:val="000000"/>
              </w:rPr>
              <w:t>Знакомство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1</w:t>
            </w:r>
          </w:p>
        </w:tc>
      </w:tr>
      <w:tr w:rsidR="00C114E0" w:rsidRPr="006D1879" w:rsidTr="00C114E0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6D1879">
            <w:pPr>
              <w:ind w:right="110"/>
              <w:jc w:val="both"/>
              <w:rPr>
                <w:color w:val="000000"/>
              </w:rPr>
            </w:pPr>
            <w:r w:rsidRPr="006D1879">
              <w:rPr>
                <w:color w:val="000000"/>
              </w:rPr>
              <w:t>Мой класс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1</w:t>
            </w:r>
          </w:p>
        </w:tc>
      </w:tr>
      <w:tr w:rsidR="00C114E0" w:rsidRPr="006D1879" w:rsidTr="00C114E0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6D1879">
            <w:pPr>
              <w:ind w:right="110"/>
              <w:jc w:val="both"/>
              <w:rPr>
                <w:color w:val="000000"/>
              </w:rPr>
            </w:pPr>
            <w:r w:rsidRPr="006D1879">
              <w:rPr>
                <w:color w:val="000000"/>
              </w:rPr>
              <w:t xml:space="preserve">Животные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4E0" w:rsidRPr="006D1879" w:rsidRDefault="00C114E0" w:rsidP="00B30CF7">
            <w:pPr>
              <w:ind w:right="110"/>
              <w:jc w:val="center"/>
              <w:rPr>
                <w:color w:val="000000"/>
              </w:rPr>
            </w:pPr>
            <w:r w:rsidRPr="006D1879">
              <w:rPr>
                <w:color w:val="000000"/>
              </w:rPr>
              <w:t>1</w:t>
            </w:r>
          </w:p>
        </w:tc>
      </w:tr>
      <w:tr w:rsidR="00C114E0" w:rsidRPr="006D1879" w:rsidTr="00C114E0">
        <w:trPr>
          <w:trHeight w:val="56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6D1879">
            <w:pPr>
              <w:ind w:right="110"/>
              <w:jc w:val="both"/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6D1879">
            <w:pPr>
              <w:ind w:right="110"/>
              <w:jc w:val="both"/>
              <w:rPr>
                <w:b/>
                <w:color w:val="000000"/>
              </w:rPr>
            </w:pPr>
            <w:r w:rsidRPr="006D1879">
              <w:rPr>
                <w:b/>
                <w:color w:val="000000"/>
              </w:rPr>
              <w:t>Итого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E0" w:rsidRPr="006D1879" w:rsidRDefault="00C114E0" w:rsidP="00B30CF7">
            <w:pPr>
              <w:ind w:right="110"/>
              <w:jc w:val="center"/>
              <w:rPr>
                <w:b/>
                <w:color w:val="000000"/>
              </w:rPr>
            </w:pPr>
            <w:r w:rsidRPr="006D1879">
              <w:rPr>
                <w:b/>
                <w:color w:val="000000"/>
              </w:rPr>
              <w:t>17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4E0" w:rsidRPr="006D1879" w:rsidRDefault="00C114E0" w:rsidP="00B30CF7">
            <w:pPr>
              <w:ind w:right="110"/>
              <w:jc w:val="center"/>
              <w:rPr>
                <w:b/>
                <w:color w:val="000000"/>
              </w:rPr>
            </w:pPr>
            <w:r w:rsidRPr="006D1879">
              <w:rPr>
                <w:b/>
                <w:color w:val="000000"/>
              </w:rPr>
              <w:t>3</w:t>
            </w:r>
          </w:p>
        </w:tc>
      </w:tr>
    </w:tbl>
    <w:p w:rsidR="00A572CA" w:rsidRPr="006D1879" w:rsidRDefault="00A572CA" w:rsidP="006D1879">
      <w:pPr>
        <w:jc w:val="both"/>
      </w:pPr>
    </w:p>
    <w:sectPr w:rsidR="00A572CA" w:rsidRPr="006D1879" w:rsidSect="006D1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BF8"/>
    <w:multiLevelType w:val="hybridMultilevel"/>
    <w:tmpl w:val="635A1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152"/>
    <w:multiLevelType w:val="hybridMultilevel"/>
    <w:tmpl w:val="421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F04F3"/>
    <w:multiLevelType w:val="hybridMultilevel"/>
    <w:tmpl w:val="5448B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087B"/>
    <w:multiLevelType w:val="hybridMultilevel"/>
    <w:tmpl w:val="29C4C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053B"/>
    <w:multiLevelType w:val="hybridMultilevel"/>
    <w:tmpl w:val="AC2A6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D2BBB"/>
    <w:multiLevelType w:val="hybridMultilevel"/>
    <w:tmpl w:val="BE3ED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F742E"/>
    <w:multiLevelType w:val="hybridMultilevel"/>
    <w:tmpl w:val="D6CAB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21ACC"/>
    <w:multiLevelType w:val="hybridMultilevel"/>
    <w:tmpl w:val="70562F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021A8"/>
    <w:multiLevelType w:val="hybridMultilevel"/>
    <w:tmpl w:val="938E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7149"/>
    <w:multiLevelType w:val="hybridMultilevel"/>
    <w:tmpl w:val="E6468DD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F17E84"/>
    <w:multiLevelType w:val="hybridMultilevel"/>
    <w:tmpl w:val="A8926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45DA5"/>
    <w:multiLevelType w:val="hybridMultilevel"/>
    <w:tmpl w:val="929E1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12209"/>
    <w:multiLevelType w:val="hybridMultilevel"/>
    <w:tmpl w:val="ECE2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C14C3"/>
    <w:multiLevelType w:val="hybridMultilevel"/>
    <w:tmpl w:val="DE0E5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3C22"/>
    <w:multiLevelType w:val="hybridMultilevel"/>
    <w:tmpl w:val="23886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A35A2"/>
    <w:multiLevelType w:val="hybridMultilevel"/>
    <w:tmpl w:val="D598A5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CF50B5"/>
    <w:multiLevelType w:val="hybridMultilevel"/>
    <w:tmpl w:val="FB90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30965"/>
    <w:multiLevelType w:val="hybridMultilevel"/>
    <w:tmpl w:val="4A82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93804"/>
    <w:multiLevelType w:val="hybridMultilevel"/>
    <w:tmpl w:val="510E0A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5C270FC"/>
    <w:multiLevelType w:val="hybridMultilevel"/>
    <w:tmpl w:val="6488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51B75"/>
    <w:multiLevelType w:val="hybridMultilevel"/>
    <w:tmpl w:val="0C349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19"/>
  </w:num>
  <w:num w:numId="11">
    <w:abstractNumId w:val="6"/>
  </w:num>
  <w:num w:numId="12">
    <w:abstractNumId w:val="11"/>
  </w:num>
  <w:num w:numId="13">
    <w:abstractNumId w:val="17"/>
  </w:num>
  <w:num w:numId="14">
    <w:abstractNumId w:val="14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93B"/>
    <w:rsid w:val="0019793B"/>
    <w:rsid w:val="002660FB"/>
    <w:rsid w:val="002D0010"/>
    <w:rsid w:val="003B09BC"/>
    <w:rsid w:val="00494E44"/>
    <w:rsid w:val="00566BD0"/>
    <w:rsid w:val="006D1879"/>
    <w:rsid w:val="00816A38"/>
    <w:rsid w:val="00857B0C"/>
    <w:rsid w:val="00917469"/>
    <w:rsid w:val="009F7847"/>
    <w:rsid w:val="00A572CA"/>
    <w:rsid w:val="00AF79F5"/>
    <w:rsid w:val="00B30CF7"/>
    <w:rsid w:val="00C114E0"/>
    <w:rsid w:val="00CA10DB"/>
    <w:rsid w:val="00D4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A572CA"/>
    <w:pPr>
      <w:spacing w:before="100" w:beforeAutospacing="1" w:after="100" w:afterAutospacing="1"/>
    </w:pPr>
  </w:style>
  <w:style w:type="paragraph" w:customStyle="1" w:styleId="c35">
    <w:name w:val="c35"/>
    <w:basedOn w:val="a"/>
    <w:rsid w:val="006D1879"/>
    <w:pPr>
      <w:spacing w:before="100" w:beforeAutospacing="1" w:after="100" w:afterAutospacing="1"/>
    </w:pPr>
  </w:style>
  <w:style w:type="character" w:customStyle="1" w:styleId="c3">
    <w:name w:val="c3"/>
    <w:basedOn w:val="a0"/>
    <w:rsid w:val="006D1879"/>
  </w:style>
  <w:style w:type="character" w:customStyle="1" w:styleId="c1">
    <w:name w:val="c1"/>
    <w:basedOn w:val="a0"/>
    <w:rsid w:val="006D1879"/>
  </w:style>
  <w:style w:type="paragraph" w:customStyle="1" w:styleId="c31">
    <w:name w:val="c31"/>
    <w:basedOn w:val="a"/>
    <w:rsid w:val="006D1879"/>
    <w:pPr>
      <w:spacing w:before="100" w:beforeAutospacing="1" w:after="100" w:afterAutospacing="1"/>
    </w:pPr>
  </w:style>
  <w:style w:type="character" w:customStyle="1" w:styleId="c29">
    <w:name w:val="c29"/>
    <w:basedOn w:val="a0"/>
    <w:rsid w:val="006D1879"/>
  </w:style>
  <w:style w:type="character" w:customStyle="1" w:styleId="c17">
    <w:name w:val="c17"/>
    <w:basedOn w:val="a0"/>
    <w:rsid w:val="006D1879"/>
  </w:style>
  <w:style w:type="paragraph" w:customStyle="1" w:styleId="ConsPlusNormal">
    <w:name w:val="ConsPlusNormal"/>
    <w:rsid w:val="00B30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2019-01-13T09:10:00Z</cp:lastPrinted>
  <dcterms:created xsi:type="dcterms:W3CDTF">2019-01-13T06:33:00Z</dcterms:created>
  <dcterms:modified xsi:type="dcterms:W3CDTF">2019-02-17T17:05:00Z</dcterms:modified>
</cp:coreProperties>
</file>